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1D01" w14:textId="5A152BD3" w:rsidR="00986966" w:rsidRPr="00EE38F3" w:rsidRDefault="00EA437B" w:rsidP="00EA437B">
      <w:pPr>
        <w:pStyle w:val="NoParagraphStyle"/>
        <w:tabs>
          <w:tab w:val="left" w:pos="426"/>
        </w:tabs>
        <w:suppressAutoHyphens/>
        <w:spacing w:line="240" w:lineRule="auto"/>
        <w:jc w:val="both"/>
        <w:rPr>
          <w:rFonts w:ascii="Arial" w:hAnsi="Arial" w:cs="Arial"/>
          <w:sz w:val="20"/>
        </w:rPr>
      </w:pPr>
      <w:r w:rsidRPr="00EE38F3">
        <w:rPr>
          <w:rFonts w:ascii="Arial" w:hAnsi="Arial" w:cs="Arial"/>
          <w:b/>
          <w:sz w:val="20"/>
        </w:rPr>
        <w:t>2nd Sunday of Easter</w:t>
      </w:r>
      <w:r w:rsidRPr="00EE38F3">
        <w:rPr>
          <w:rFonts w:ascii="Arial" w:hAnsi="Arial" w:cs="Arial"/>
          <w:sz w:val="20"/>
        </w:rPr>
        <w:t xml:space="preserve"> </w:t>
      </w:r>
      <w:r w:rsidRPr="00EE38F3">
        <w:rPr>
          <w:rFonts w:ascii="Arial" w:hAnsi="Arial" w:cs="Arial"/>
          <w:sz w:val="20"/>
        </w:rPr>
        <w:tab/>
      </w:r>
      <w:r w:rsidRPr="00EE38F3">
        <w:rPr>
          <w:rFonts w:ascii="Arial" w:hAnsi="Arial" w:cs="Arial"/>
          <w:sz w:val="20"/>
        </w:rPr>
        <w:tab/>
      </w:r>
      <w:r w:rsidRPr="00EE38F3">
        <w:rPr>
          <w:rFonts w:ascii="Arial" w:hAnsi="Arial" w:cs="Arial"/>
          <w:sz w:val="20"/>
        </w:rPr>
        <w:tab/>
      </w:r>
      <w:r w:rsidRPr="00EE38F3">
        <w:rPr>
          <w:rFonts w:ascii="Arial" w:hAnsi="Arial" w:cs="Arial"/>
          <w:sz w:val="20"/>
        </w:rPr>
        <w:tab/>
      </w:r>
      <w:r w:rsidRPr="00EE38F3">
        <w:rPr>
          <w:rFonts w:ascii="Arial" w:hAnsi="Arial" w:cs="Arial"/>
          <w:sz w:val="20"/>
        </w:rPr>
        <w:tab/>
      </w:r>
      <w:r w:rsidRPr="00EE38F3">
        <w:rPr>
          <w:rFonts w:ascii="Arial" w:hAnsi="Arial" w:cs="Arial"/>
          <w:sz w:val="20"/>
        </w:rPr>
        <w:tab/>
      </w:r>
      <w:r w:rsidRPr="00EE38F3">
        <w:rPr>
          <w:rFonts w:ascii="Arial" w:hAnsi="Arial" w:cs="Arial"/>
          <w:sz w:val="20"/>
        </w:rPr>
        <w:tab/>
      </w:r>
      <w:r w:rsidR="00EE38F3">
        <w:rPr>
          <w:rFonts w:ascii="Arial" w:hAnsi="Arial" w:cs="Arial"/>
          <w:sz w:val="20"/>
        </w:rPr>
        <w:t xml:space="preserve">                           </w:t>
      </w:r>
      <w:r w:rsidR="00986966" w:rsidRPr="00EE38F3">
        <w:rPr>
          <w:rFonts w:ascii="Arial" w:hAnsi="Arial" w:cs="Arial"/>
          <w:b/>
          <w:sz w:val="20"/>
        </w:rPr>
        <w:t>Year A</w:t>
      </w:r>
    </w:p>
    <w:p w14:paraId="32937832" w14:textId="77777777" w:rsidR="00EA437B" w:rsidRPr="00EE38F3" w:rsidRDefault="00EA437B" w:rsidP="00EA437B">
      <w:pPr>
        <w:pStyle w:val="NoParagraphStyle"/>
        <w:tabs>
          <w:tab w:val="left" w:pos="426"/>
        </w:tabs>
        <w:suppressAutoHyphens/>
        <w:spacing w:line="240" w:lineRule="auto"/>
        <w:jc w:val="both"/>
        <w:rPr>
          <w:rFonts w:ascii="Arial" w:hAnsi="Arial" w:cs="Arial"/>
          <w:sz w:val="20"/>
        </w:rPr>
      </w:pPr>
    </w:p>
    <w:p w14:paraId="5E76DEEB"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b/>
          <w:sz w:val="20"/>
        </w:rPr>
      </w:pPr>
      <w:r w:rsidRPr="00EE38F3">
        <w:rPr>
          <w:rFonts w:ascii="Arial" w:hAnsi="Arial" w:cs="Arial"/>
          <w:b/>
          <w:sz w:val="20"/>
        </w:rPr>
        <w:t>Not seeing, yet believing</w:t>
      </w:r>
    </w:p>
    <w:p w14:paraId="1152C586" w14:textId="77777777" w:rsidR="00986966" w:rsidRPr="00EE38F3" w:rsidRDefault="007A1A10" w:rsidP="00EA437B">
      <w:pPr>
        <w:pStyle w:val="NoParagraphStyle"/>
        <w:tabs>
          <w:tab w:val="left" w:pos="426"/>
          <w:tab w:val="left" w:pos="5760"/>
        </w:tabs>
        <w:suppressAutoHyphens/>
        <w:spacing w:line="240" w:lineRule="auto"/>
        <w:jc w:val="both"/>
        <w:rPr>
          <w:rFonts w:ascii="Arial" w:hAnsi="Arial" w:cs="Arial"/>
          <w:b/>
          <w:sz w:val="20"/>
        </w:rPr>
      </w:pPr>
      <w:r w:rsidRPr="00EE38F3">
        <w:rPr>
          <w:rFonts w:ascii="Arial" w:hAnsi="Arial" w:cs="Arial"/>
          <w:b/>
          <w:sz w:val="20"/>
        </w:rPr>
        <w:t xml:space="preserve"> </w:t>
      </w:r>
    </w:p>
    <w:p w14:paraId="494BCF61" w14:textId="5508DDFC" w:rsidR="00DE657D" w:rsidRPr="00EE38F3" w:rsidRDefault="00DE657D" w:rsidP="00DE657D">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b/>
          <w:sz w:val="20"/>
        </w:rPr>
        <w:t xml:space="preserve">First reading </w:t>
      </w:r>
      <w:r w:rsidRPr="00EE38F3">
        <w:rPr>
          <w:rFonts w:ascii="Arial" w:hAnsi="Arial" w:cs="Arial"/>
          <w:sz w:val="20"/>
        </w:rPr>
        <w:t>Ex 14:10-end, 15: 20-21</w:t>
      </w:r>
    </w:p>
    <w:p w14:paraId="5038EF14" w14:textId="7750FF87" w:rsidR="00DE657D" w:rsidRPr="00EE38F3" w:rsidRDefault="00DE657D" w:rsidP="00DE657D">
      <w:pPr>
        <w:pStyle w:val="NoParagraphStyle"/>
        <w:tabs>
          <w:tab w:val="left" w:pos="426"/>
          <w:tab w:val="left" w:pos="5760"/>
        </w:tabs>
        <w:suppressAutoHyphens/>
        <w:spacing w:line="240" w:lineRule="auto"/>
        <w:jc w:val="both"/>
        <w:rPr>
          <w:rFonts w:ascii="Arial" w:hAnsi="Arial" w:cs="Arial"/>
          <w:i/>
          <w:iCs/>
          <w:sz w:val="20"/>
        </w:rPr>
      </w:pPr>
      <w:r w:rsidRPr="00EE38F3">
        <w:rPr>
          <w:rStyle w:val="text"/>
          <w:rFonts w:ascii="Arial" w:hAnsi="Arial" w:cs="Arial"/>
          <w:i/>
          <w:iCs/>
          <w:sz w:val="20"/>
        </w:rPr>
        <w:t>The Lord saves Israel from the Egyptians.  Israel sees the great work that the Lord did against the Egyptians.  The people believe in the Lord and in his servant, Moses.</w:t>
      </w:r>
    </w:p>
    <w:p w14:paraId="7904DAD5" w14:textId="77777777" w:rsidR="00DE657D" w:rsidRPr="00EE38F3" w:rsidRDefault="00DE657D" w:rsidP="00DE657D">
      <w:pPr>
        <w:pStyle w:val="NoParagraphStyle"/>
        <w:tabs>
          <w:tab w:val="left" w:pos="426"/>
          <w:tab w:val="left" w:pos="5760"/>
        </w:tabs>
        <w:suppressAutoHyphens/>
        <w:spacing w:line="240" w:lineRule="auto"/>
        <w:jc w:val="both"/>
        <w:rPr>
          <w:rFonts w:ascii="Arial" w:hAnsi="Arial" w:cs="Arial"/>
          <w:sz w:val="20"/>
        </w:rPr>
      </w:pPr>
    </w:p>
    <w:p w14:paraId="2F706B97" w14:textId="17C64718" w:rsidR="00986966" w:rsidRPr="00EE38F3" w:rsidRDefault="00DE657D"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b/>
          <w:sz w:val="20"/>
        </w:rPr>
        <w:t>Second</w:t>
      </w:r>
      <w:r w:rsidR="00986966" w:rsidRPr="00EE38F3">
        <w:rPr>
          <w:rFonts w:ascii="Arial" w:hAnsi="Arial" w:cs="Arial"/>
          <w:b/>
          <w:sz w:val="20"/>
        </w:rPr>
        <w:t xml:space="preserve"> reading </w:t>
      </w:r>
      <w:r w:rsidR="00EA437B" w:rsidRPr="00EE38F3">
        <w:rPr>
          <w:rFonts w:ascii="Arial" w:hAnsi="Arial" w:cs="Arial"/>
          <w:sz w:val="20"/>
        </w:rPr>
        <w:t>Acts 2:</w:t>
      </w:r>
      <w:r w:rsidR="00CA795A" w:rsidRPr="00EE38F3">
        <w:rPr>
          <w:rFonts w:ascii="Arial" w:hAnsi="Arial" w:cs="Arial"/>
          <w:sz w:val="20"/>
        </w:rPr>
        <w:t>14a, 22-32</w:t>
      </w:r>
    </w:p>
    <w:p w14:paraId="06DC4565" w14:textId="7C57AA20" w:rsidR="00986966" w:rsidRPr="00EE38F3" w:rsidRDefault="00CA795A" w:rsidP="00EA437B">
      <w:pPr>
        <w:pStyle w:val="NoParagraphStyle"/>
        <w:tabs>
          <w:tab w:val="left" w:pos="426"/>
          <w:tab w:val="left" w:pos="5760"/>
        </w:tabs>
        <w:suppressAutoHyphens/>
        <w:spacing w:line="240" w:lineRule="auto"/>
        <w:jc w:val="both"/>
        <w:rPr>
          <w:rFonts w:ascii="Arial" w:hAnsi="Arial" w:cs="Arial"/>
          <w:i/>
          <w:iCs/>
          <w:sz w:val="20"/>
        </w:rPr>
      </w:pPr>
      <w:r w:rsidRPr="00EE38F3">
        <w:rPr>
          <w:rFonts w:ascii="Arial" w:hAnsi="Arial" w:cs="Arial"/>
          <w:i/>
          <w:iCs/>
          <w:sz w:val="20"/>
        </w:rPr>
        <w:t>In his first documented sermon, the apostle Peter preaches about the death and resurrection of Jesus.</w:t>
      </w:r>
    </w:p>
    <w:p w14:paraId="4B5ED662"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p>
    <w:p w14:paraId="0DF4E327"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b/>
          <w:sz w:val="20"/>
        </w:rPr>
        <w:t xml:space="preserve">Gospel </w:t>
      </w:r>
      <w:r w:rsidRPr="00EE38F3">
        <w:rPr>
          <w:rFonts w:ascii="Arial" w:hAnsi="Arial" w:cs="Arial"/>
          <w:sz w:val="20"/>
        </w:rPr>
        <w:t>John 2</w:t>
      </w:r>
      <w:r w:rsidR="00EA437B" w:rsidRPr="00EE38F3">
        <w:rPr>
          <w:rFonts w:ascii="Arial" w:hAnsi="Arial" w:cs="Arial"/>
          <w:sz w:val="20"/>
        </w:rPr>
        <w:t>0:19-31</w:t>
      </w:r>
    </w:p>
    <w:p w14:paraId="06BB00C6"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i/>
          <w:iCs/>
          <w:sz w:val="20"/>
        </w:rPr>
      </w:pPr>
      <w:r w:rsidRPr="00EE38F3">
        <w:rPr>
          <w:rFonts w:ascii="Arial" w:hAnsi="Arial" w:cs="Arial"/>
          <w:i/>
          <w:iCs/>
          <w:sz w:val="20"/>
        </w:rPr>
        <w:t>John tells how the risen Jesus invests the disciples with the Spirit and later challenges the apostle Thomas to believe. Thomas professes his faith in Jesus as Lord and God.</w:t>
      </w:r>
    </w:p>
    <w:p w14:paraId="1CD81A29"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b/>
          <w:sz w:val="20"/>
        </w:rPr>
      </w:pPr>
    </w:p>
    <w:p w14:paraId="29705BC1"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b/>
          <w:sz w:val="20"/>
        </w:rPr>
      </w:pPr>
    </w:p>
    <w:p w14:paraId="567CD22E" w14:textId="77777777" w:rsidR="00986966" w:rsidRPr="00EE38F3" w:rsidRDefault="007A1A10" w:rsidP="00EA437B">
      <w:pPr>
        <w:pStyle w:val="NoParagraphStyle"/>
        <w:tabs>
          <w:tab w:val="left" w:pos="426"/>
          <w:tab w:val="left" w:pos="5760"/>
        </w:tabs>
        <w:suppressAutoHyphens/>
        <w:spacing w:line="240" w:lineRule="auto"/>
        <w:jc w:val="both"/>
        <w:rPr>
          <w:rFonts w:ascii="Arial" w:hAnsi="Arial" w:cs="Arial"/>
          <w:b/>
          <w:sz w:val="20"/>
        </w:rPr>
      </w:pPr>
      <w:r w:rsidRPr="00EE38F3">
        <w:rPr>
          <w:rFonts w:ascii="Arial" w:hAnsi="Arial" w:cs="Arial"/>
          <w:b/>
          <w:sz w:val="20"/>
        </w:rPr>
        <w:t>HOMILY</w:t>
      </w:r>
    </w:p>
    <w:p w14:paraId="0D980B1A"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sz w:val="20"/>
        </w:rPr>
      </w:pPr>
    </w:p>
    <w:p w14:paraId="1CEE9680"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b/>
          <w:sz w:val="20"/>
        </w:rPr>
      </w:pPr>
      <w:r w:rsidRPr="00EE38F3">
        <w:rPr>
          <w:rFonts w:ascii="Arial" w:hAnsi="Arial" w:cs="Arial"/>
          <w:b/>
          <w:sz w:val="20"/>
        </w:rPr>
        <w:t>Seeing Jesus</w:t>
      </w:r>
    </w:p>
    <w:p w14:paraId="08106CDE" w14:textId="01F5BE02" w:rsidR="00986966" w:rsidRPr="00EE38F3" w:rsidRDefault="00DE657D"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 xml:space="preserve">Jesus’ </w:t>
      </w:r>
      <w:r w:rsidR="00986966" w:rsidRPr="00EE38F3">
        <w:rPr>
          <w:rFonts w:ascii="Arial" w:hAnsi="Arial" w:cs="Arial"/>
          <w:sz w:val="20"/>
        </w:rPr>
        <w:t>first disciples had the rare privilege of knowing</w:t>
      </w:r>
      <w:r w:rsidRPr="00EE38F3">
        <w:rPr>
          <w:rFonts w:ascii="Arial" w:hAnsi="Arial" w:cs="Arial"/>
          <w:sz w:val="20"/>
        </w:rPr>
        <w:t xml:space="preserve"> Jesus</w:t>
      </w:r>
      <w:r w:rsidR="00986966" w:rsidRPr="00EE38F3">
        <w:rPr>
          <w:rFonts w:ascii="Arial" w:hAnsi="Arial" w:cs="Arial"/>
          <w:sz w:val="20"/>
        </w:rPr>
        <w:t xml:space="preserve"> while he walked the roads of Palestine. </w:t>
      </w:r>
      <w:r w:rsidRPr="00EE38F3">
        <w:rPr>
          <w:rFonts w:ascii="Arial" w:hAnsi="Arial" w:cs="Arial"/>
          <w:sz w:val="20"/>
        </w:rPr>
        <w:t xml:space="preserve"> </w:t>
      </w:r>
      <w:r w:rsidR="00986966" w:rsidRPr="00EE38F3">
        <w:rPr>
          <w:rFonts w:ascii="Arial" w:hAnsi="Arial" w:cs="Arial"/>
          <w:sz w:val="20"/>
        </w:rPr>
        <w:t xml:space="preserve">They saw what </w:t>
      </w:r>
      <w:r w:rsidRPr="00EE38F3">
        <w:rPr>
          <w:rFonts w:ascii="Arial" w:hAnsi="Arial" w:cs="Arial"/>
          <w:sz w:val="20"/>
        </w:rPr>
        <w:t>Jesus</w:t>
      </w:r>
      <w:r w:rsidR="00986966" w:rsidRPr="00EE38F3">
        <w:rPr>
          <w:rFonts w:ascii="Arial" w:hAnsi="Arial" w:cs="Arial"/>
          <w:sz w:val="20"/>
        </w:rPr>
        <w:t xml:space="preserve"> did; they heard what </w:t>
      </w:r>
      <w:r w:rsidRPr="00EE38F3">
        <w:rPr>
          <w:rFonts w:ascii="Arial" w:hAnsi="Arial" w:cs="Arial"/>
          <w:sz w:val="20"/>
        </w:rPr>
        <w:t>Jesus</w:t>
      </w:r>
      <w:r w:rsidR="00986966" w:rsidRPr="00EE38F3">
        <w:rPr>
          <w:rFonts w:ascii="Arial" w:hAnsi="Arial" w:cs="Arial"/>
          <w:sz w:val="20"/>
        </w:rPr>
        <w:t xml:space="preserve"> said; they touched </w:t>
      </w:r>
      <w:r w:rsidRPr="00EE38F3">
        <w:rPr>
          <w:rFonts w:ascii="Arial" w:hAnsi="Arial" w:cs="Arial"/>
          <w:sz w:val="20"/>
        </w:rPr>
        <w:t>Jesus</w:t>
      </w:r>
      <w:r w:rsidR="00986966" w:rsidRPr="00EE38F3">
        <w:rPr>
          <w:rFonts w:ascii="Arial" w:hAnsi="Arial" w:cs="Arial"/>
          <w:sz w:val="20"/>
        </w:rPr>
        <w:t xml:space="preserve"> and </w:t>
      </w:r>
      <w:r w:rsidRPr="00EE38F3">
        <w:rPr>
          <w:rFonts w:ascii="Arial" w:hAnsi="Arial" w:cs="Arial"/>
          <w:sz w:val="20"/>
        </w:rPr>
        <w:t xml:space="preserve">they </w:t>
      </w:r>
      <w:r w:rsidR="00986966" w:rsidRPr="00EE38F3">
        <w:rPr>
          <w:rFonts w:ascii="Arial" w:hAnsi="Arial" w:cs="Arial"/>
          <w:sz w:val="20"/>
        </w:rPr>
        <w:t xml:space="preserve">were touched by </w:t>
      </w:r>
      <w:r w:rsidRPr="00EE38F3">
        <w:rPr>
          <w:rFonts w:ascii="Arial" w:hAnsi="Arial" w:cs="Arial"/>
          <w:sz w:val="20"/>
        </w:rPr>
        <w:t>Jesus</w:t>
      </w:r>
      <w:r w:rsidR="00986966" w:rsidRPr="00EE38F3">
        <w:rPr>
          <w:rFonts w:ascii="Arial" w:hAnsi="Arial" w:cs="Arial"/>
          <w:sz w:val="20"/>
        </w:rPr>
        <w:t xml:space="preserve">. </w:t>
      </w:r>
      <w:r w:rsidRPr="00EE38F3">
        <w:rPr>
          <w:rFonts w:ascii="Arial" w:hAnsi="Arial" w:cs="Arial"/>
          <w:sz w:val="20"/>
        </w:rPr>
        <w:t xml:space="preserve"> </w:t>
      </w:r>
      <w:r w:rsidR="00986966" w:rsidRPr="00EE38F3">
        <w:rPr>
          <w:rFonts w:ascii="Arial" w:hAnsi="Arial" w:cs="Arial"/>
          <w:sz w:val="20"/>
        </w:rPr>
        <w:t>Travelling around with Jesus</w:t>
      </w:r>
      <w:r w:rsidRPr="00EE38F3">
        <w:rPr>
          <w:rFonts w:ascii="Arial" w:hAnsi="Arial" w:cs="Arial"/>
          <w:sz w:val="20"/>
        </w:rPr>
        <w:t>,</w:t>
      </w:r>
      <w:r w:rsidR="00986966" w:rsidRPr="00EE38F3">
        <w:rPr>
          <w:rFonts w:ascii="Arial" w:hAnsi="Arial" w:cs="Arial"/>
          <w:sz w:val="20"/>
        </w:rPr>
        <w:t xml:space="preserve"> they saw </w:t>
      </w:r>
      <w:r w:rsidRPr="00EE38F3">
        <w:rPr>
          <w:rFonts w:ascii="Arial" w:hAnsi="Arial" w:cs="Arial"/>
          <w:sz w:val="20"/>
        </w:rPr>
        <w:t>Jesus</w:t>
      </w:r>
      <w:r w:rsidR="00986966" w:rsidRPr="00EE38F3">
        <w:rPr>
          <w:rFonts w:ascii="Arial" w:hAnsi="Arial" w:cs="Arial"/>
          <w:sz w:val="20"/>
        </w:rPr>
        <w:t xml:space="preserve"> at work: preaching, healing, forgiving, challenging, praying, eating, moving on, struggling, suffering and dying. </w:t>
      </w:r>
      <w:r w:rsidRPr="00EE38F3">
        <w:rPr>
          <w:rFonts w:ascii="Arial" w:hAnsi="Arial" w:cs="Arial"/>
          <w:sz w:val="20"/>
        </w:rPr>
        <w:t xml:space="preserve"> </w:t>
      </w:r>
      <w:r w:rsidR="00986966" w:rsidRPr="00EE38F3">
        <w:rPr>
          <w:rFonts w:ascii="Arial" w:hAnsi="Arial" w:cs="Arial"/>
          <w:sz w:val="20"/>
        </w:rPr>
        <w:t xml:space="preserve">During </w:t>
      </w:r>
      <w:r w:rsidRPr="00EE38F3">
        <w:rPr>
          <w:rFonts w:ascii="Arial" w:hAnsi="Arial" w:cs="Arial"/>
          <w:sz w:val="20"/>
        </w:rPr>
        <w:t>his</w:t>
      </w:r>
      <w:r w:rsidR="00986966" w:rsidRPr="00EE38F3">
        <w:rPr>
          <w:rFonts w:ascii="Arial" w:hAnsi="Arial" w:cs="Arial"/>
          <w:sz w:val="20"/>
        </w:rPr>
        <w:t xml:space="preserve"> public ministry</w:t>
      </w:r>
      <w:r w:rsidRPr="00EE38F3">
        <w:rPr>
          <w:rFonts w:ascii="Arial" w:hAnsi="Arial" w:cs="Arial"/>
          <w:sz w:val="20"/>
        </w:rPr>
        <w:t>,</w:t>
      </w:r>
      <w:r w:rsidR="00986966" w:rsidRPr="00EE38F3">
        <w:rPr>
          <w:rFonts w:ascii="Arial" w:hAnsi="Arial" w:cs="Arial"/>
          <w:sz w:val="20"/>
        </w:rPr>
        <w:t xml:space="preserve"> Jesus was gradually revealing himself through what he </w:t>
      </w:r>
      <w:proofErr w:type="gramStart"/>
      <w:r w:rsidR="00986966" w:rsidRPr="00EE38F3">
        <w:rPr>
          <w:rFonts w:ascii="Arial" w:hAnsi="Arial" w:cs="Arial"/>
          <w:sz w:val="20"/>
        </w:rPr>
        <w:t>actually did</w:t>
      </w:r>
      <w:proofErr w:type="gramEnd"/>
      <w:r w:rsidR="00986966" w:rsidRPr="00EE38F3">
        <w:rPr>
          <w:rFonts w:ascii="Arial" w:hAnsi="Arial" w:cs="Arial"/>
          <w:sz w:val="20"/>
        </w:rPr>
        <w:t xml:space="preserve">. </w:t>
      </w:r>
      <w:r w:rsidRPr="00EE38F3">
        <w:rPr>
          <w:rFonts w:ascii="Arial" w:hAnsi="Arial" w:cs="Arial"/>
          <w:sz w:val="20"/>
        </w:rPr>
        <w:t xml:space="preserve"> </w:t>
      </w:r>
      <w:r w:rsidR="00986966" w:rsidRPr="00EE38F3">
        <w:rPr>
          <w:rFonts w:ascii="Arial" w:hAnsi="Arial" w:cs="Arial"/>
          <w:sz w:val="20"/>
        </w:rPr>
        <w:t xml:space="preserve">Sometimes we imagine that everything must have been clear to the </w:t>
      </w:r>
      <w:r w:rsidR="00B40AB1" w:rsidRPr="00EE38F3">
        <w:rPr>
          <w:rFonts w:ascii="Arial" w:hAnsi="Arial" w:cs="Arial"/>
          <w:sz w:val="20"/>
        </w:rPr>
        <w:t>disciples, but the Gospels tell</w:t>
      </w:r>
      <w:r w:rsidR="00986966" w:rsidRPr="00EE38F3">
        <w:rPr>
          <w:rFonts w:ascii="Arial" w:hAnsi="Arial" w:cs="Arial"/>
          <w:sz w:val="20"/>
        </w:rPr>
        <w:t xml:space="preserve"> us that many of Jesus’ </w:t>
      </w:r>
      <w:r w:rsidRPr="00EE38F3">
        <w:rPr>
          <w:rFonts w:ascii="Arial" w:hAnsi="Arial" w:cs="Arial"/>
          <w:sz w:val="20"/>
        </w:rPr>
        <w:t xml:space="preserve">words and </w:t>
      </w:r>
      <w:r w:rsidR="00986966" w:rsidRPr="00EE38F3">
        <w:rPr>
          <w:rFonts w:ascii="Arial" w:hAnsi="Arial" w:cs="Arial"/>
          <w:sz w:val="20"/>
        </w:rPr>
        <w:t xml:space="preserve">deeds puzzled and confused them. The </w:t>
      </w:r>
      <w:r w:rsidR="00986966" w:rsidRPr="00EE38F3">
        <w:rPr>
          <w:rFonts w:ascii="Arial" w:hAnsi="Arial" w:cs="Arial"/>
          <w:i/>
          <w:sz w:val="20"/>
        </w:rPr>
        <w:t>meaning</w:t>
      </w:r>
      <w:r w:rsidR="00986966" w:rsidRPr="00EE38F3">
        <w:rPr>
          <w:rFonts w:ascii="Arial" w:hAnsi="Arial" w:cs="Arial"/>
          <w:sz w:val="20"/>
        </w:rPr>
        <w:t xml:space="preserve"> of much of what Jesus did and said was not available to the disciples at the time; they had to wait for something else.</w:t>
      </w:r>
    </w:p>
    <w:p w14:paraId="792D353F"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sz w:val="20"/>
        </w:rPr>
      </w:pPr>
    </w:p>
    <w:p w14:paraId="56609F5B" w14:textId="367D29A5"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 xml:space="preserve">During </w:t>
      </w:r>
      <w:r w:rsidR="00DE657D" w:rsidRPr="00EE38F3">
        <w:rPr>
          <w:rFonts w:ascii="Arial" w:hAnsi="Arial" w:cs="Arial"/>
          <w:sz w:val="20"/>
        </w:rPr>
        <w:t>his</w:t>
      </w:r>
      <w:r w:rsidRPr="00EE38F3">
        <w:rPr>
          <w:rFonts w:ascii="Arial" w:hAnsi="Arial" w:cs="Arial"/>
          <w:sz w:val="20"/>
        </w:rPr>
        <w:t xml:space="preserve"> public ministry</w:t>
      </w:r>
      <w:r w:rsidR="00DE657D" w:rsidRPr="00EE38F3">
        <w:rPr>
          <w:rFonts w:ascii="Arial" w:hAnsi="Arial" w:cs="Arial"/>
          <w:sz w:val="20"/>
        </w:rPr>
        <w:t>,</w:t>
      </w:r>
      <w:r w:rsidRPr="00EE38F3">
        <w:rPr>
          <w:rFonts w:ascii="Arial" w:hAnsi="Arial" w:cs="Arial"/>
          <w:sz w:val="20"/>
        </w:rPr>
        <w:t xml:space="preserve"> the disciples could not </w:t>
      </w:r>
      <w:r w:rsidRPr="006D3C31">
        <w:rPr>
          <w:rFonts w:ascii="Arial" w:hAnsi="Arial" w:cs="Arial"/>
          <w:iCs/>
          <w:sz w:val="20"/>
        </w:rPr>
        <w:t>see for themselves</w:t>
      </w:r>
      <w:r w:rsidRPr="00EE38F3">
        <w:rPr>
          <w:rFonts w:ascii="Arial" w:hAnsi="Arial" w:cs="Arial"/>
          <w:sz w:val="20"/>
        </w:rPr>
        <w:t xml:space="preserve"> the whole truth about Jesus: they came to that truth only after the resurrection when they received from Jesus the Spirit of truth. As Jesus </w:t>
      </w:r>
      <w:r w:rsidR="00DE657D" w:rsidRPr="00EE38F3">
        <w:rPr>
          <w:rFonts w:ascii="Arial" w:hAnsi="Arial" w:cs="Arial"/>
          <w:sz w:val="20"/>
        </w:rPr>
        <w:t>says to the</w:t>
      </w:r>
      <w:r w:rsidRPr="00EE38F3">
        <w:rPr>
          <w:rFonts w:ascii="Arial" w:hAnsi="Arial" w:cs="Arial"/>
          <w:sz w:val="20"/>
        </w:rPr>
        <w:t xml:space="preserve"> disciples in </w:t>
      </w:r>
      <w:r w:rsidR="00DE657D" w:rsidRPr="00EE38F3">
        <w:rPr>
          <w:rFonts w:ascii="Arial" w:hAnsi="Arial" w:cs="Arial"/>
          <w:sz w:val="20"/>
        </w:rPr>
        <w:t xml:space="preserve">St </w:t>
      </w:r>
      <w:r w:rsidRPr="00EE38F3">
        <w:rPr>
          <w:rFonts w:ascii="Arial" w:hAnsi="Arial" w:cs="Arial"/>
          <w:sz w:val="20"/>
        </w:rPr>
        <w:t>John’s Gospel: “The Holy Spirit, whom the Father will send in my name, will teach you everything and remin</w:t>
      </w:r>
      <w:r w:rsidR="00B40AB1" w:rsidRPr="00EE38F3">
        <w:rPr>
          <w:rFonts w:ascii="Arial" w:hAnsi="Arial" w:cs="Arial"/>
          <w:sz w:val="20"/>
        </w:rPr>
        <w:t>d you of all I have said to you</w:t>
      </w:r>
      <w:r w:rsidRPr="00EE38F3">
        <w:rPr>
          <w:rFonts w:ascii="Arial" w:hAnsi="Arial" w:cs="Arial"/>
          <w:sz w:val="20"/>
        </w:rPr>
        <w:t>” (14:26)</w:t>
      </w:r>
      <w:r w:rsidR="00B40AB1" w:rsidRPr="00EE38F3">
        <w:rPr>
          <w:rFonts w:ascii="Arial" w:hAnsi="Arial" w:cs="Arial"/>
          <w:sz w:val="20"/>
        </w:rPr>
        <w:t>.</w:t>
      </w:r>
      <w:r w:rsidRPr="00EE38F3">
        <w:rPr>
          <w:rFonts w:ascii="Arial" w:hAnsi="Arial" w:cs="Arial"/>
          <w:sz w:val="20"/>
        </w:rPr>
        <w:t xml:space="preserve"> It is only when the disciples receive the Spirit of truth that they can fully answer the question, “Who do you say that I am?”</w:t>
      </w:r>
    </w:p>
    <w:p w14:paraId="53CE4E6F"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p>
    <w:p w14:paraId="2CA3D324"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b/>
          <w:sz w:val="20"/>
        </w:rPr>
      </w:pPr>
      <w:r w:rsidRPr="00EE38F3">
        <w:rPr>
          <w:rFonts w:ascii="Arial" w:hAnsi="Arial" w:cs="Arial"/>
          <w:b/>
          <w:sz w:val="20"/>
        </w:rPr>
        <w:t>Not seeing, yet believing</w:t>
      </w:r>
    </w:p>
    <w:p w14:paraId="23E7C540" w14:textId="46E181C2"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 xml:space="preserve">When the disciples received the Spirit of truth, that new experience </w:t>
      </w:r>
      <w:proofErr w:type="gramStart"/>
      <w:r w:rsidRPr="00EE38F3">
        <w:rPr>
          <w:rFonts w:ascii="Arial" w:hAnsi="Arial" w:cs="Arial"/>
          <w:sz w:val="20"/>
        </w:rPr>
        <w:t>opened up</w:t>
      </w:r>
      <w:proofErr w:type="gramEnd"/>
      <w:r w:rsidRPr="00EE38F3">
        <w:rPr>
          <w:rFonts w:ascii="Arial" w:hAnsi="Arial" w:cs="Arial"/>
          <w:sz w:val="20"/>
        </w:rPr>
        <w:t xml:space="preserve"> the significance of their past with Jesus: they could now </w:t>
      </w:r>
      <w:r w:rsidRPr="00EE38F3">
        <w:rPr>
          <w:rFonts w:ascii="Arial" w:hAnsi="Arial" w:cs="Arial"/>
          <w:i/>
          <w:sz w:val="20"/>
        </w:rPr>
        <w:t>remember with understanding</w:t>
      </w:r>
      <w:r w:rsidRPr="00EE38F3">
        <w:rPr>
          <w:rFonts w:ascii="Arial" w:hAnsi="Arial" w:cs="Arial"/>
          <w:sz w:val="20"/>
        </w:rPr>
        <w:t xml:space="preserve"> the </w:t>
      </w:r>
      <w:r w:rsidR="00DE657D" w:rsidRPr="00EE38F3">
        <w:rPr>
          <w:rFonts w:ascii="Arial" w:hAnsi="Arial" w:cs="Arial"/>
          <w:sz w:val="20"/>
        </w:rPr>
        <w:t xml:space="preserve">wonderful words and deeds </w:t>
      </w:r>
      <w:r w:rsidRPr="00EE38F3">
        <w:rPr>
          <w:rFonts w:ascii="Arial" w:hAnsi="Arial" w:cs="Arial"/>
          <w:sz w:val="20"/>
        </w:rPr>
        <w:t xml:space="preserve">of Jesus. </w:t>
      </w:r>
      <w:r w:rsidR="00DE657D" w:rsidRPr="00EE38F3">
        <w:rPr>
          <w:rFonts w:ascii="Arial" w:hAnsi="Arial" w:cs="Arial"/>
          <w:sz w:val="20"/>
        </w:rPr>
        <w:t xml:space="preserve"> </w:t>
      </w:r>
      <w:r w:rsidRPr="00EE38F3">
        <w:rPr>
          <w:rFonts w:ascii="Arial" w:hAnsi="Arial" w:cs="Arial"/>
          <w:sz w:val="20"/>
        </w:rPr>
        <w:t xml:space="preserve">They became the first witnesses who could testify from their experience to the truth about Jesus. </w:t>
      </w:r>
      <w:r w:rsidR="00DE657D" w:rsidRPr="00EE38F3">
        <w:rPr>
          <w:rFonts w:ascii="Arial" w:hAnsi="Arial" w:cs="Arial"/>
          <w:sz w:val="20"/>
        </w:rPr>
        <w:t xml:space="preserve"> </w:t>
      </w:r>
      <w:proofErr w:type="gramStart"/>
      <w:r w:rsidRPr="00EE38F3">
        <w:rPr>
          <w:rFonts w:ascii="Arial" w:hAnsi="Arial" w:cs="Arial"/>
          <w:sz w:val="20"/>
        </w:rPr>
        <w:t>As long as</w:t>
      </w:r>
      <w:proofErr w:type="gramEnd"/>
      <w:r w:rsidRPr="00EE38F3">
        <w:rPr>
          <w:rFonts w:ascii="Arial" w:hAnsi="Arial" w:cs="Arial"/>
          <w:sz w:val="20"/>
        </w:rPr>
        <w:t xml:space="preserve"> the early Christian community had the first followers of Jesus in their midst, the community’s understanding of Jesus was rooted in those who </w:t>
      </w:r>
      <w:r w:rsidR="00DE657D" w:rsidRPr="00EE38F3">
        <w:rPr>
          <w:rFonts w:ascii="Arial" w:hAnsi="Arial" w:cs="Arial"/>
          <w:sz w:val="20"/>
        </w:rPr>
        <w:t xml:space="preserve">had </w:t>
      </w:r>
      <w:r w:rsidRPr="00EE38F3">
        <w:rPr>
          <w:rFonts w:ascii="Arial" w:hAnsi="Arial" w:cs="Arial"/>
          <w:sz w:val="20"/>
        </w:rPr>
        <w:t>kn</w:t>
      </w:r>
      <w:r w:rsidR="00DE657D" w:rsidRPr="00EE38F3">
        <w:rPr>
          <w:rFonts w:ascii="Arial" w:hAnsi="Arial" w:cs="Arial"/>
          <w:sz w:val="20"/>
        </w:rPr>
        <w:t>own Jesus</w:t>
      </w:r>
      <w:r w:rsidRPr="00EE38F3">
        <w:rPr>
          <w:rFonts w:ascii="Arial" w:hAnsi="Arial" w:cs="Arial"/>
          <w:sz w:val="20"/>
        </w:rPr>
        <w:t xml:space="preserve"> personally. </w:t>
      </w:r>
      <w:r w:rsidR="00DE657D" w:rsidRPr="00EE38F3">
        <w:rPr>
          <w:rFonts w:ascii="Arial" w:hAnsi="Arial" w:cs="Arial"/>
          <w:sz w:val="20"/>
        </w:rPr>
        <w:t xml:space="preserve"> </w:t>
      </w:r>
      <w:r w:rsidRPr="00EE38F3">
        <w:rPr>
          <w:rFonts w:ascii="Arial" w:hAnsi="Arial" w:cs="Arial"/>
          <w:sz w:val="20"/>
        </w:rPr>
        <w:t>But what happens when there are no more witnesses who knew Jesus at first</w:t>
      </w:r>
      <w:r w:rsidR="00B40AB1" w:rsidRPr="00EE38F3">
        <w:rPr>
          <w:rFonts w:ascii="Arial" w:hAnsi="Arial" w:cs="Arial"/>
          <w:sz w:val="20"/>
        </w:rPr>
        <w:t xml:space="preserve"> </w:t>
      </w:r>
      <w:r w:rsidRPr="00EE38F3">
        <w:rPr>
          <w:rFonts w:ascii="Arial" w:hAnsi="Arial" w:cs="Arial"/>
          <w:sz w:val="20"/>
        </w:rPr>
        <w:t xml:space="preserve">hand? </w:t>
      </w:r>
      <w:r w:rsidR="00DE657D" w:rsidRPr="00EE38F3">
        <w:rPr>
          <w:rFonts w:ascii="Arial" w:hAnsi="Arial" w:cs="Arial"/>
          <w:sz w:val="20"/>
        </w:rPr>
        <w:t xml:space="preserve"> </w:t>
      </w:r>
      <w:r w:rsidRPr="00EE38F3">
        <w:rPr>
          <w:rFonts w:ascii="Arial" w:hAnsi="Arial" w:cs="Arial"/>
          <w:sz w:val="20"/>
        </w:rPr>
        <w:t>Does the memory of Jesus fade away?</w:t>
      </w:r>
    </w:p>
    <w:p w14:paraId="0D86F26F"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sz w:val="20"/>
        </w:rPr>
      </w:pPr>
    </w:p>
    <w:p w14:paraId="0D0F390F" w14:textId="7048C712"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In Robert Browning’s poem</w:t>
      </w:r>
      <w:r w:rsidRPr="00EE38F3">
        <w:rPr>
          <w:rFonts w:ascii="Arial" w:hAnsi="Arial" w:cs="Arial"/>
          <w:i/>
          <w:sz w:val="20"/>
        </w:rPr>
        <w:t xml:space="preserve"> A Death in the Desert</w:t>
      </w:r>
      <w:r w:rsidRPr="00EE38F3">
        <w:rPr>
          <w:rFonts w:ascii="Arial" w:hAnsi="Arial" w:cs="Arial"/>
          <w:sz w:val="20"/>
        </w:rPr>
        <w:t xml:space="preserve"> the last of the apostles, John, is dying. </w:t>
      </w:r>
      <w:r w:rsidR="00DE657D" w:rsidRPr="00EE38F3">
        <w:rPr>
          <w:rFonts w:ascii="Arial" w:hAnsi="Arial" w:cs="Arial"/>
          <w:sz w:val="20"/>
        </w:rPr>
        <w:t xml:space="preserve"> John</w:t>
      </w:r>
      <w:r w:rsidRPr="00EE38F3">
        <w:rPr>
          <w:rFonts w:ascii="Arial" w:hAnsi="Arial" w:cs="Arial"/>
          <w:sz w:val="20"/>
        </w:rPr>
        <w:t xml:space="preserve"> looks over his life and </w:t>
      </w:r>
      <w:r w:rsidR="00B572DC" w:rsidRPr="00EE38F3">
        <w:rPr>
          <w:rFonts w:ascii="Arial" w:hAnsi="Arial" w:cs="Arial"/>
          <w:sz w:val="20"/>
        </w:rPr>
        <w:t xml:space="preserve">he </w:t>
      </w:r>
      <w:r w:rsidRPr="00EE38F3">
        <w:rPr>
          <w:rFonts w:ascii="Arial" w:hAnsi="Arial" w:cs="Arial"/>
          <w:sz w:val="20"/>
        </w:rPr>
        <w:t xml:space="preserve">wonders what will happen after the death of the last person to know Jesus personally. </w:t>
      </w:r>
      <w:r w:rsidR="00B572DC" w:rsidRPr="00EE38F3">
        <w:rPr>
          <w:rFonts w:ascii="Arial" w:hAnsi="Arial" w:cs="Arial"/>
          <w:sz w:val="20"/>
        </w:rPr>
        <w:t xml:space="preserve"> </w:t>
      </w:r>
      <w:r w:rsidRPr="00EE38F3">
        <w:rPr>
          <w:rFonts w:ascii="Arial" w:hAnsi="Arial" w:cs="Arial"/>
          <w:sz w:val="20"/>
        </w:rPr>
        <w:t>What will happen when</w:t>
      </w:r>
      <w:r w:rsidR="00B572DC" w:rsidRPr="00EE38F3">
        <w:rPr>
          <w:rFonts w:ascii="Arial" w:hAnsi="Arial" w:cs="Arial"/>
          <w:sz w:val="20"/>
        </w:rPr>
        <w:t>…</w:t>
      </w:r>
    </w:p>
    <w:p w14:paraId="1C0CB8C9"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p>
    <w:p w14:paraId="2F19C3AC" w14:textId="77777777" w:rsidR="00986966" w:rsidRPr="00EE38F3" w:rsidRDefault="00B40AB1" w:rsidP="00EA437B">
      <w:pPr>
        <w:pStyle w:val="NoParagraphStyle"/>
        <w:tabs>
          <w:tab w:val="left" w:pos="426"/>
          <w:tab w:val="left" w:pos="5760"/>
        </w:tabs>
        <w:suppressAutoHyphens/>
        <w:spacing w:line="240" w:lineRule="auto"/>
        <w:ind w:left="426"/>
        <w:jc w:val="both"/>
        <w:rPr>
          <w:rFonts w:ascii="Arial" w:hAnsi="Arial" w:cs="Arial"/>
          <w:i/>
          <w:iCs/>
          <w:sz w:val="20"/>
        </w:rPr>
      </w:pPr>
      <w:r w:rsidRPr="00EE38F3">
        <w:rPr>
          <w:rFonts w:ascii="Arial" w:hAnsi="Arial" w:cs="Arial"/>
          <w:sz w:val="20"/>
        </w:rPr>
        <w:t xml:space="preserve">                       …</w:t>
      </w:r>
      <w:r w:rsidR="00986966" w:rsidRPr="00EE38F3">
        <w:rPr>
          <w:rFonts w:ascii="Arial" w:hAnsi="Arial" w:cs="Arial"/>
          <w:i/>
          <w:iCs/>
          <w:sz w:val="20"/>
        </w:rPr>
        <w:t>there is left on earth</w:t>
      </w:r>
    </w:p>
    <w:p w14:paraId="0A74705C" w14:textId="77777777" w:rsidR="00986966" w:rsidRPr="00EE38F3" w:rsidRDefault="00986966" w:rsidP="00EA437B">
      <w:pPr>
        <w:pStyle w:val="NoParagraphStyle"/>
        <w:tabs>
          <w:tab w:val="left" w:pos="426"/>
          <w:tab w:val="left" w:pos="5760"/>
        </w:tabs>
        <w:suppressAutoHyphens/>
        <w:spacing w:line="240" w:lineRule="auto"/>
        <w:ind w:left="426"/>
        <w:jc w:val="both"/>
        <w:rPr>
          <w:rFonts w:ascii="Arial" w:hAnsi="Arial" w:cs="Arial"/>
          <w:i/>
          <w:iCs/>
          <w:sz w:val="20"/>
        </w:rPr>
      </w:pPr>
      <w:r w:rsidRPr="00EE38F3">
        <w:rPr>
          <w:rFonts w:ascii="Arial" w:hAnsi="Arial" w:cs="Arial"/>
          <w:i/>
          <w:iCs/>
          <w:sz w:val="20"/>
        </w:rPr>
        <w:t>No one alive who knew (consider this!)</w:t>
      </w:r>
    </w:p>
    <w:p w14:paraId="300728DA" w14:textId="77777777" w:rsidR="00986966" w:rsidRPr="00EE38F3" w:rsidRDefault="00986966" w:rsidP="00EA437B">
      <w:pPr>
        <w:pStyle w:val="NoParagraphStyle"/>
        <w:tabs>
          <w:tab w:val="left" w:pos="426"/>
          <w:tab w:val="left" w:pos="5760"/>
        </w:tabs>
        <w:suppressAutoHyphens/>
        <w:spacing w:line="240" w:lineRule="auto"/>
        <w:ind w:left="426"/>
        <w:jc w:val="both"/>
        <w:rPr>
          <w:rFonts w:ascii="Arial" w:hAnsi="Arial" w:cs="Arial"/>
          <w:i/>
          <w:iCs/>
          <w:sz w:val="20"/>
        </w:rPr>
      </w:pPr>
      <w:r w:rsidRPr="00EE38F3">
        <w:rPr>
          <w:rFonts w:ascii="Arial" w:hAnsi="Arial" w:cs="Arial"/>
          <w:i/>
          <w:iCs/>
          <w:sz w:val="20"/>
        </w:rPr>
        <w:t>– Saw with his eyes and handled with his hands</w:t>
      </w:r>
    </w:p>
    <w:p w14:paraId="1DB70C36" w14:textId="77777777" w:rsidR="00986966" w:rsidRPr="00EE38F3" w:rsidRDefault="00986966" w:rsidP="00EA437B">
      <w:pPr>
        <w:pStyle w:val="NoParagraphStyle"/>
        <w:tabs>
          <w:tab w:val="left" w:pos="426"/>
          <w:tab w:val="left" w:pos="5760"/>
        </w:tabs>
        <w:suppressAutoHyphens/>
        <w:spacing w:line="240" w:lineRule="auto"/>
        <w:ind w:left="426"/>
        <w:jc w:val="both"/>
        <w:rPr>
          <w:rFonts w:ascii="Arial" w:hAnsi="Arial" w:cs="Arial"/>
          <w:i/>
          <w:iCs/>
          <w:sz w:val="20"/>
        </w:rPr>
      </w:pPr>
      <w:r w:rsidRPr="00EE38F3">
        <w:rPr>
          <w:rFonts w:ascii="Arial" w:hAnsi="Arial" w:cs="Arial"/>
          <w:i/>
          <w:iCs/>
          <w:sz w:val="20"/>
        </w:rPr>
        <w:t>That which was from the first, the Word of Life.</w:t>
      </w:r>
    </w:p>
    <w:p w14:paraId="125C455E" w14:textId="77777777" w:rsidR="00986966" w:rsidRPr="00EE38F3" w:rsidRDefault="00986966" w:rsidP="00EA437B">
      <w:pPr>
        <w:pStyle w:val="NoParagraphStyle"/>
        <w:tabs>
          <w:tab w:val="left" w:pos="426"/>
          <w:tab w:val="left" w:pos="5760"/>
        </w:tabs>
        <w:suppressAutoHyphens/>
        <w:spacing w:line="240" w:lineRule="auto"/>
        <w:ind w:left="426"/>
        <w:jc w:val="both"/>
        <w:rPr>
          <w:rFonts w:ascii="Arial" w:hAnsi="Arial" w:cs="Arial"/>
          <w:i/>
          <w:iCs/>
          <w:sz w:val="20"/>
        </w:rPr>
      </w:pPr>
      <w:r w:rsidRPr="00EE38F3">
        <w:rPr>
          <w:rFonts w:ascii="Arial" w:hAnsi="Arial" w:cs="Arial"/>
          <w:i/>
          <w:iCs/>
          <w:sz w:val="20"/>
        </w:rPr>
        <w:t>How will it be when none more saith “I saw”?</w:t>
      </w:r>
    </w:p>
    <w:p w14:paraId="78DDE124"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p>
    <w:p w14:paraId="7313128B" w14:textId="27371C94"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lastRenderedPageBreak/>
        <w:t xml:space="preserve">How can the Church speak about Jesus in a compelling way when no one can see him? This is precisely the problem that </w:t>
      </w:r>
      <w:r w:rsidR="00B572DC" w:rsidRPr="00EE38F3">
        <w:rPr>
          <w:rFonts w:ascii="Arial" w:hAnsi="Arial" w:cs="Arial"/>
          <w:sz w:val="20"/>
        </w:rPr>
        <w:t xml:space="preserve">St </w:t>
      </w:r>
      <w:r w:rsidRPr="00EE38F3">
        <w:rPr>
          <w:rFonts w:ascii="Arial" w:hAnsi="Arial" w:cs="Arial"/>
          <w:sz w:val="20"/>
        </w:rPr>
        <w:t xml:space="preserve">John faces in today’s Gospel. The apostle Thomas is absent when Jesus appears to the others, and he cannot believe that Jesus is risen because he cannot see him. This is a story for everyone who was not present with the disciples on Easter evening – and that obviously includes </w:t>
      </w:r>
      <w:proofErr w:type="gramStart"/>
      <w:r w:rsidRPr="00EE38F3">
        <w:rPr>
          <w:rFonts w:ascii="Arial" w:hAnsi="Arial" w:cs="Arial"/>
          <w:sz w:val="20"/>
        </w:rPr>
        <w:t>ourselves</w:t>
      </w:r>
      <w:proofErr w:type="gramEnd"/>
      <w:r w:rsidRPr="00EE38F3">
        <w:rPr>
          <w:rFonts w:ascii="Arial" w:hAnsi="Arial" w:cs="Arial"/>
          <w:sz w:val="20"/>
        </w:rPr>
        <w:t xml:space="preserve">. </w:t>
      </w:r>
      <w:r w:rsidR="00B572DC" w:rsidRPr="00EE38F3">
        <w:rPr>
          <w:rFonts w:ascii="Arial" w:hAnsi="Arial" w:cs="Arial"/>
          <w:sz w:val="20"/>
        </w:rPr>
        <w:t xml:space="preserve"> </w:t>
      </w:r>
      <w:r w:rsidRPr="00EE38F3">
        <w:rPr>
          <w:rFonts w:ascii="Arial" w:hAnsi="Arial" w:cs="Arial"/>
          <w:sz w:val="20"/>
        </w:rPr>
        <w:t>Today’s Gospel builds a bridge between those who saw Jesus and those who do not: “Happy are those who have not seen and yet believe.” That is a blessing directed at us: we who believe in Jesus without seeing him.</w:t>
      </w:r>
    </w:p>
    <w:p w14:paraId="3DBB5110"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p>
    <w:p w14:paraId="5621A24F" w14:textId="77777777" w:rsidR="00986966" w:rsidRPr="00EE38F3" w:rsidRDefault="00986966" w:rsidP="00EA437B">
      <w:pPr>
        <w:pStyle w:val="NoParagraphStyle"/>
        <w:tabs>
          <w:tab w:val="left" w:pos="426"/>
          <w:tab w:val="left" w:pos="5760"/>
        </w:tabs>
        <w:suppressAutoHyphens/>
        <w:spacing w:line="240" w:lineRule="auto"/>
        <w:jc w:val="both"/>
        <w:rPr>
          <w:rFonts w:ascii="Arial" w:hAnsi="Arial" w:cs="Arial"/>
          <w:b/>
          <w:sz w:val="20"/>
        </w:rPr>
      </w:pPr>
      <w:r w:rsidRPr="00EE38F3">
        <w:rPr>
          <w:rFonts w:ascii="Arial" w:hAnsi="Arial" w:cs="Arial"/>
          <w:b/>
          <w:sz w:val="20"/>
        </w:rPr>
        <w:t>Our own faith</w:t>
      </w:r>
    </w:p>
    <w:p w14:paraId="635CA62F" w14:textId="5BD386FF"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 xml:space="preserve">We know from experience that it isn’t easy to believe in someone we cannot see for ourselves. </w:t>
      </w:r>
      <w:r w:rsidR="00B572DC" w:rsidRPr="00EE38F3">
        <w:rPr>
          <w:rFonts w:ascii="Arial" w:hAnsi="Arial" w:cs="Arial"/>
          <w:sz w:val="20"/>
        </w:rPr>
        <w:t xml:space="preserve"> </w:t>
      </w:r>
      <w:r w:rsidRPr="00EE38F3">
        <w:rPr>
          <w:rFonts w:ascii="Arial" w:hAnsi="Arial" w:cs="Arial"/>
          <w:sz w:val="20"/>
        </w:rPr>
        <w:t xml:space="preserve">But we also know that many people who did see Jesus did not believe in him. </w:t>
      </w:r>
      <w:r w:rsidR="00B572DC" w:rsidRPr="00EE38F3">
        <w:rPr>
          <w:rFonts w:ascii="Arial" w:hAnsi="Arial" w:cs="Arial"/>
          <w:sz w:val="20"/>
        </w:rPr>
        <w:t xml:space="preserve"> </w:t>
      </w:r>
      <w:r w:rsidRPr="00EE38F3">
        <w:rPr>
          <w:rFonts w:ascii="Arial" w:hAnsi="Arial" w:cs="Arial"/>
          <w:sz w:val="20"/>
        </w:rPr>
        <w:t>Seeing does not</w:t>
      </w:r>
      <w:r w:rsidR="00B572DC" w:rsidRPr="00EE38F3">
        <w:rPr>
          <w:rFonts w:ascii="Arial" w:hAnsi="Arial" w:cs="Arial"/>
          <w:sz w:val="20"/>
        </w:rPr>
        <w:t xml:space="preserve"> always </w:t>
      </w:r>
      <w:r w:rsidRPr="00EE38F3">
        <w:rPr>
          <w:rFonts w:ascii="Arial" w:hAnsi="Arial" w:cs="Arial"/>
          <w:sz w:val="20"/>
        </w:rPr>
        <w:t xml:space="preserve">lead to believing. The apostles have a unique place in the Church because they saw Jesus and believed in him, and they were commissioned to share their faith with others. Without the apostles’ seeing and believing there would be no Christian faith. That is why, as we </w:t>
      </w:r>
      <w:r w:rsidR="00B40AB1" w:rsidRPr="00EE38F3">
        <w:rPr>
          <w:rFonts w:ascii="Arial" w:hAnsi="Arial" w:cs="Arial"/>
          <w:sz w:val="20"/>
        </w:rPr>
        <w:t>affirm</w:t>
      </w:r>
      <w:r w:rsidRPr="00EE38F3">
        <w:rPr>
          <w:rFonts w:ascii="Arial" w:hAnsi="Arial" w:cs="Arial"/>
          <w:sz w:val="20"/>
        </w:rPr>
        <w:t xml:space="preserve"> in the creed, one of the marks of the Church is that it is</w:t>
      </w:r>
      <w:r w:rsidR="00B572DC" w:rsidRPr="00EE38F3">
        <w:rPr>
          <w:rFonts w:ascii="Arial" w:hAnsi="Arial" w:cs="Arial"/>
          <w:sz w:val="20"/>
        </w:rPr>
        <w:t xml:space="preserve"> ‘</w:t>
      </w:r>
      <w:r w:rsidRPr="00EE38F3">
        <w:rPr>
          <w:rFonts w:ascii="Arial" w:hAnsi="Arial" w:cs="Arial"/>
          <w:sz w:val="20"/>
        </w:rPr>
        <w:t>apostolic</w:t>
      </w:r>
      <w:r w:rsidR="00B572DC" w:rsidRPr="00EE38F3">
        <w:rPr>
          <w:rFonts w:ascii="Arial" w:hAnsi="Arial" w:cs="Arial"/>
          <w:sz w:val="20"/>
        </w:rPr>
        <w:t>’</w:t>
      </w:r>
      <w:r w:rsidRPr="00EE38F3">
        <w:rPr>
          <w:rFonts w:ascii="Arial" w:hAnsi="Arial" w:cs="Arial"/>
          <w:sz w:val="20"/>
        </w:rPr>
        <w:t>.</w:t>
      </w:r>
    </w:p>
    <w:p w14:paraId="74605215"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sz w:val="20"/>
        </w:rPr>
      </w:pPr>
    </w:p>
    <w:p w14:paraId="2E39D6E2" w14:textId="5CEED57A" w:rsidR="00986966" w:rsidRPr="00EE38F3" w:rsidRDefault="00986966"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 xml:space="preserve">We have no experience of the physical presence of Jesus, but our understanding of him is linked through time – through all the previous generations of Christians – back to the apostles themselves. </w:t>
      </w:r>
      <w:r w:rsidR="00B572DC" w:rsidRPr="00EE38F3">
        <w:rPr>
          <w:rFonts w:ascii="Arial" w:hAnsi="Arial" w:cs="Arial"/>
          <w:sz w:val="20"/>
        </w:rPr>
        <w:t xml:space="preserve"> </w:t>
      </w:r>
      <w:r w:rsidRPr="00EE38F3">
        <w:rPr>
          <w:rFonts w:ascii="Arial" w:hAnsi="Arial" w:cs="Arial"/>
          <w:sz w:val="20"/>
        </w:rPr>
        <w:t>It is a great chain of faith which is linked to the person of Jesus himself.</w:t>
      </w:r>
    </w:p>
    <w:p w14:paraId="7BF55B43"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sz w:val="20"/>
        </w:rPr>
      </w:pPr>
    </w:p>
    <w:p w14:paraId="0EBB1E44" w14:textId="3E8FCF95" w:rsidR="00986966" w:rsidRPr="00EE38F3" w:rsidRDefault="00B572DC" w:rsidP="00EA437B">
      <w:pPr>
        <w:pStyle w:val="NoParagraphStyle"/>
        <w:tabs>
          <w:tab w:val="left" w:pos="426"/>
          <w:tab w:val="left" w:pos="5760"/>
        </w:tabs>
        <w:suppressAutoHyphens/>
        <w:spacing w:line="240" w:lineRule="auto"/>
        <w:jc w:val="both"/>
        <w:rPr>
          <w:rFonts w:ascii="Arial" w:hAnsi="Arial" w:cs="Arial"/>
          <w:sz w:val="20"/>
        </w:rPr>
      </w:pPr>
      <w:r w:rsidRPr="00EE38F3">
        <w:rPr>
          <w:rFonts w:ascii="Arial" w:hAnsi="Arial" w:cs="Arial"/>
          <w:sz w:val="20"/>
        </w:rPr>
        <w:t>We might t</w:t>
      </w:r>
      <w:r w:rsidR="00986966" w:rsidRPr="00EE38F3">
        <w:rPr>
          <w:rFonts w:ascii="Arial" w:hAnsi="Arial" w:cs="Arial"/>
          <w:sz w:val="20"/>
        </w:rPr>
        <w:t xml:space="preserve">hink that the chain gets weaker the more it is distanced from the time of Jesus, but the </w:t>
      </w:r>
      <w:r w:rsidRPr="00EE38F3">
        <w:rPr>
          <w:rFonts w:ascii="Arial" w:hAnsi="Arial" w:cs="Arial"/>
          <w:sz w:val="20"/>
        </w:rPr>
        <w:t xml:space="preserve">Holy </w:t>
      </w:r>
      <w:r w:rsidR="00986966" w:rsidRPr="00EE38F3">
        <w:rPr>
          <w:rFonts w:ascii="Arial" w:hAnsi="Arial" w:cs="Arial"/>
          <w:sz w:val="20"/>
        </w:rPr>
        <w:t xml:space="preserve">Spirit which Jesus gives is a </w:t>
      </w:r>
      <w:r w:rsidR="00986966" w:rsidRPr="00EE38F3">
        <w:rPr>
          <w:rFonts w:ascii="Arial" w:hAnsi="Arial" w:cs="Arial"/>
          <w:i/>
          <w:sz w:val="20"/>
        </w:rPr>
        <w:t>present reality</w:t>
      </w:r>
      <w:r w:rsidR="00986966" w:rsidRPr="00EE38F3">
        <w:rPr>
          <w:rFonts w:ascii="Arial" w:hAnsi="Arial" w:cs="Arial"/>
          <w:sz w:val="20"/>
        </w:rPr>
        <w:t xml:space="preserve"> in the Church. The </w:t>
      </w:r>
      <w:r w:rsidRPr="00EE38F3">
        <w:rPr>
          <w:rFonts w:ascii="Arial" w:hAnsi="Arial" w:cs="Arial"/>
          <w:sz w:val="20"/>
        </w:rPr>
        <w:t xml:space="preserve">Holy </w:t>
      </w:r>
      <w:r w:rsidR="00986966" w:rsidRPr="00EE38F3">
        <w:rPr>
          <w:rFonts w:ascii="Arial" w:hAnsi="Arial" w:cs="Arial"/>
          <w:sz w:val="20"/>
        </w:rPr>
        <w:t>Spirit is the life of the Church, the power which keeps the memory of Jesus alive, and which enables each of us to have a living relationship with God</w:t>
      </w:r>
      <w:r w:rsidRPr="00EE38F3">
        <w:rPr>
          <w:rFonts w:ascii="Arial" w:hAnsi="Arial" w:cs="Arial"/>
          <w:sz w:val="20"/>
        </w:rPr>
        <w:t xml:space="preserve"> the Father</w:t>
      </w:r>
      <w:r w:rsidR="00986966" w:rsidRPr="00EE38F3">
        <w:rPr>
          <w:rFonts w:ascii="Arial" w:hAnsi="Arial" w:cs="Arial"/>
          <w:sz w:val="20"/>
        </w:rPr>
        <w:t>.</w:t>
      </w:r>
    </w:p>
    <w:p w14:paraId="3B84D32C" w14:textId="77777777" w:rsidR="00EA437B" w:rsidRPr="00EE38F3" w:rsidRDefault="00EA437B" w:rsidP="00EA437B">
      <w:pPr>
        <w:pStyle w:val="NoParagraphStyle"/>
        <w:tabs>
          <w:tab w:val="left" w:pos="426"/>
          <w:tab w:val="left" w:pos="5760"/>
        </w:tabs>
        <w:suppressAutoHyphens/>
        <w:spacing w:line="240" w:lineRule="auto"/>
        <w:jc w:val="both"/>
        <w:rPr>
          <w:rFonts w:ascii="Arial" w:hAnsi="Arial" w:cs="Arial"/>
          <w:sz w:val="20"/>
        </w:rPr>
      </w:pPr>
    </w:p>
    <w:p w14:paraId="71A608DC" w14:textId="67931CC4" w:rsidR="00986966" w:rsidRPr="00EE38F3" w:rsidRDefault="00986966" w:rsidP="00EA437B">
      <w:pPr>
        <w:tabs>
          <w:tab w:val="left" w:pos="426"/>
        </w:tabs>
        <w:jc w:val="both"/>
        <w:rPr>
          <w:rFonts w:cs="Arial"/>
          <w:sz w:val="20"/>
        </w:rPr>
      </w:pPr>
      <w:r w:rsidRPr="00EE38F3">
        <w:rPr>
          <w:rFonts w:cs="Arial"/>
          <w:sz w:val="20"/>
        </w:rPr>
        <w:t xml:space="preserve">The fact that we are </w:t>
      </w:r>
      <w:r w:rsidR="00B572DC" w:rsidRPr="00EE38F3">
        <w:rPr>
          <w:rFonts w:cs="Arial"/>
          <w:sz w:val="20"/>
        </w:rPr>
        <w:t xml:space="preserve">worshipping now </w:t>
      </w:r>
      <w:r w:rsidRPr="00EE38F3">
        <w:rPr>
          <w:rFonts w:cs="Arial"/>
          <w:sz w:val="20"/>
        </w:rPr>
        <w:t xml:space="preserve">is a sign of our belief and a declaration of our love. Future generations depend on us to hand on what we have received so that they too can have life through the name of Jesus. </w:t>
      </w:r>
      <w:r w:rsidR="00B572DC" w:rsidRPr="00EE38F3">
        <w:rPr>
          <w:rFonts w:cs="Arial"/>
          <w:sz w:val="20"/>
        </w:rPr>
        <w:t xml:space="preserve"> </w:t>
      </w:r>
      <w:r w:rsidRPr="00EE38F3">
        <w:rPr>
          <w:rFonts w:cs="Arial"/>
          <w:sz w:val="20"/>
        </w:rPr>
        <w:t>If we all do that, there will never be an end to the story of Jesus.</w:t>
      </w:r>
    </w:p>
    <w:p w14:paraId="09AEE3E0" w14:textId="77777777" w:rsidR="00986966" w:rsidRPr="00EE38F3" w:rsidRDefault="00986966" w:rsidP="00EA437B">
      <w:pPr>
        <w:tabs>
          <w:tab w:val="left" w:pos="426"/>
        </w:tabs>
        <w:jc w:val="both"/>
        <w:rPr>
          <w:rFonts w:cs="Arial"/>
          <w:sz w:val="20"/>
        </w:rPr>
      </w:pPr>
    </w:p>
    <w:p w14:paraId="1568B6E9" w14:textId="77777777" w:rsidR="00986966" w:rsidRPr="00EE38F3" w:rsidRDefault="00986966" w:rsidP="00EA437B">
      <w:pPr>
        <w:tabs>
          <w:tab w:val="left" w:pos="426"/>
        </w:tabs>
        <w:jc w:val="both"/>
        <w:rPr>
          <w:rFonts w:cs="Arial"/>
          <w:sz w:val="20"/>
        </w:rPr>
      </w:pPr>
    </w:p>
    <w:sectPr w:rsidR="00986966" w:rsidRPr="00EE38F3">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543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CD0"/>
    <w:rsid w:val="00641CD0"/>
    <w:rsid w:val="006D3C31"/>
    <w:rsid w:val="007A1A10"/>
    <w:rsid w:val="00986966"/>
    <w:rsid w:val="009D16FB"/>
    <w:rsid w:val="00B40AB1"/>
    <w:rsid w:val="00B572DC"/>
    <w:rsid w:val="00C01C15"/>
    <w:rsid w:val="00CA795A"/>
    <w:rsid w:val="00D96EA5"/>
    <w:rsid w:val="00DE657D"/>
    <w:rsid w:val="00EA437B"/>
    <w:rsid w:val="00EE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DCFC9"/>
  <w15:chartTrackingRefBased/>
  <w15:docId w15:val="{F3AB2A30-60BF-4A70-9A62-9DEF54FE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customStyle="1" w:styleId="text">
    <w:name w:val="text"/>
    <w:rsid w:val="00DE657D"/>
  </w:style>
  <w:style w:type="character" w:customStyle="1" w:styleId="small-caps">
    <w:name w:val="small-caps"/>
    <w:rsid w:val="00DE657D"/>
  </w:style>
  <w:style w:type="paragraph" w:customStyle="1" w:styleId="ve13">
    <w:name w:val="ve13"/>
    <w:basedOn w:val="Normal"/>
    <w:rsid w:val="00EE38F3"/>
    <w:pPr>
      <w:spacing w:after="300" w:line="450" w:lineRule="atLeast"/>
    </w:pPr>
    <w:rPr>
      <w:rFonts w:ascii="Open Sans" w:eastAsia="Times New Roman" w:hAnsi="Open Sans"/>
      <w:sz w:val="29"/>
      <w:szCs w:val="2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4925">
      <w:bodyDiv w:val="1"/>
      <w:marLeft w:val="0"/>
      <w:marRight w:val="0"/>
      <w:marTop w:val="0"/>
      <w:marBottom w:val="0"/>
      <w:divBdr>
        <w:top w:val="none" w:sz="0" w:space="0" w:color="auto"/>
        <w:left w:val="none" w:sz="0" w:space="0" w:color="auto"/>
        <w:bottom w:val="none" w:sz="0" w:space="0" w:color="auto"/>
        <w:right w:val="none" w:sz="0" w:space="0" w:color="auto"/>
      </w:divBdr>
      <w:divsChild>
        <w:div w:id="1170171631">
          <w:marLeft w:val="0"/>
          <w:marRight w:val="0"/>
          <w:marTop w:val="0"/>
          <w:marBottom w:val="0"/>
          <w:divBdr>
            <w:top w:val="none" w:sz="0" w:space="0" w:color="auto"/>
            <w:left w:val="none" w:sz="0" w:space="0" w:color="auto"/>
            <w:bottom w:val="none" w:sz="0" w:space="0" w:color="auto"/>
            <w:right w:val="none" w:sz="0" w:space="0" w:color="auto"/>
          </w:divBdr>
          <w:divsChild>
            <w:div w:id="1644698584">
              <w:marLeft w:val="0"/>
              <w:marRight w:val="0"/>
              <w:marTop w:val="0"/>
              <w:marBottom w:val="0"/>
              <w:divBdr>
                <w:top w:val="none" w:sz="0" w:space="0" w:color="auto"/>
                <w:left w:val="none" w:sz="0" w:space="0" w:color="auto"/>
                <w:bottom w:val="none" w:sz="0" w:space="0" w:color="auto"/>
                <w:right w:val="none" w:sz="0" w:space="0" w:color="auto"/>
              </w:divBdr>
              <w:divsChild>
                <w:div w:id="339940483">
                  <w:marLeft w:val="0"/>
                  <w:marRight w:val="0"/>
                  <w:marTop w:val="0"/>
                  <w:marBottom w:val="0"/>
                  <w:divBdr>
                    <w:top w:val="none" w:sz="0" w:space="0" w:color="auto"/>
                    <w:left w:val="none" w:sz="0" w:space="0" w:color="auto"/>
                    <w:bottom w:val="none" w:sz="0" w:space="0" w:color="auto"/>
                    <w:right w:val="none" w:sz="0" w:space="0" w:color="auto"/>
                  </w:divBdr>
                  <w:divsChild>
                    <w:div w:id="1776826796">
                      <w:marLeft w:val="0"/>
                      <w:marRight w:val="0"/>
                      <w:marTop w:val="0"/>
                      <w:marBottom w:val="0"/>
                      <w:divBdr>
                        <w:top w:val="none" w:sz="0" w:space="0" w:color="auto"/>
                        <w:left w:val="none" w:sz="0" w:space="0" w:color="auto"/>
                        <w:bottom w:val="none" w:sz="0" w:space="0" w:color="auto"/>
                        <w:right w:val="none" w:sz="0" w:space="0" w:color="auto"/>
                      </w:divBdr>
                      <w:divsChild>
                        <w:div w:id="1663511654">
                          <w:marLeft w:val="0"/>
                          <w:marRight w:val="0"/>
                          <w:marTop w:val="0"/>
                          <w:marBottom w:val="0"/>
                          <w:divBdr>
                            <w:top w:val="none" w:sz="0" w:space="0" w:color="auto"/>
                            <w:left w:val="none" w:sz="0" w:space="0" w:color="auto"/>
                            <w:bottom w:val="none" w:sz="0" w:space="0" w:color="auto"/>
                            <w:right w:val="none" w:sz="0" w:space="0" w:color="auto"/>
                          </w:divBdr>
                          <w:divsChild>
                            <w:div w:id="6101110">
                              <w:marLeft w:val="0"/>
                              <w:marRight w:val="0"/>
                              <w:marTop w:val="0"/>
                              <w:marBottom w:val="0"/>
                              <w:divBdr>
                                <w:top w:val="none" w:sz="0" w:space="0" w:color="auto"/>
                                <w:left w:val="none" w:sz="0" w:space="0" w:color="auto"/>
                                <w:bottom w:val="none" w:sz="0" w:space="0" w:color="auto"/>
                                <w:right w:val="none" w:sz="0" w:space="0" w:color="auto"/>
                              </w:divBdr>
                              <w:divsChild>
                                <w:div w:id="1228802315">
                                  <w:marLeft w:val="0"/>
                                  <w:marRight w:val="0"/>
                                  <w:marTop w:val="0"/>
                                  <w:marBottom w:val="0"/>
                                  <w:divBdr>
                                    <w:top w:val="none" w:sz="0" w:space="0" w:color="auto"/>
                                    <w:left w:val="none" w:sz="0" w:space="0" w:color="auto"/>
                                    <w:bottom w:val="none" w:sz="0" w:space="0" w:color="auto"/>
                                    <w:right w:val="none" w:sz="0" w:space="0" w:color="auto"/>
                                  </w:divBdr>
                                  <w:divsChild>
                                    <w:div w:id="1548566925">
                                      <w:marLeft w:val="0"/>
                                      <w:marRight w:val="0"/>
                                      <w:marTop w:val="0"/>
                                      <w:marBottom w:val="0"/>
                                      <w:divBdr>
                                        <w:top w:val="none" w:sz="0" w:space="0" w:color="auto"/>
                                        <w:left w:val="none" w:sz="0" w:space="0" w:color="auto"/>
                                        <w:bottom w:val="none" w:sz="0" w:space="0" w:color="auto"/>
                                        <w:right w:val="none" w:sz="0" w:space="0" w:color="auto"/>
                                      </w:divBdr>
                                      <w:divsChild>
                                        <w:div w:id="852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2nd Sunday of Easter – Year A</vt:lpstr>
    </vt:vector>
  </TitlesOfParts>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 Year A</dc:title>
  <dc:subject/>
  <cp:keywords/>
  <cp:lastModifiedBy>Andrew Fisher</cp:lastModifiedBy>
  <cp:revision>5</cp:revision>
  <dcterms:created xsi:type="dcterms:W3CDTF">2020-04-14T14:53:00Z</dcterms:created>
  <dcterms:modified xsi:type="dcterms:W3CDTF">2020-04-17T11:19:00Z</dcterms:modified>
</cp:coreProperties>
</file>